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D4CB2" w14:textId="77777777" w:rsidR="00A36079" w:rsidRDefault="00000000">
      <w:pPr>
        <w:pStyle w:val="BodyText"/>
        <w:spacing w:before="9"/>
        <w:ind w:left="0"/>
        <w:rPr>
          <w:rFonts w:ascii="Times New Roman"/>
          <w:sz w:val="18"/>
        </w:rPr>
      </w:pPr>
      <w:r>
        <w:pict w14:anchorId="722D4CE7">
          <v:shapetype id="_x0000_t202" coordsize="21600,21600" o:spt="202" path="m,l,21600r21600,l21600,xe">
            <v:stroke joinstyle="miter"/>
            <v:path gradientshapeok="t" o:connecttype="rect"/>
          </v:shapetype>
          <v:shape id="_x0000_s2056" type="#_x0000_t202" style="position:absolute;margin-left:70.5pt;margin-top:12pt;width:454.4pt;height:16.9pt;z-index:-251658240;mso-wrap-distance-left:0;mso-wrap-distance-right:0;mso-position-horizontal-relative:page" fillcolor="#2c4079" stroked="f">
            <v:textbox inset="0,0,0,0">
              <w:txbxContent>
                <w:p w14:paraId="722D4CF3" w14:textId="77777777" w:rsidR="00A36079" w:rsidRDefault="00000000">
                  <w:pPr>
                    <w:tabs>
                      <w:tab w:val="left" w:pos="462"/>
                    </w:tabs>
                    <w:spacing w:line="337" w:lineRule="exact"/>
                    <w:ind w:left="30"/>
                    <w:rPr>
                      <w:b/>
                    </w:rPr>
                  </w:pPr>
                  <w:bookmarkStart w:id="0" w:name="1_Application"/>
                  <w:bookmarkEnd w:id="0"/>
                  <w:r>
                    <w:rPr>
                      <w:b/>
                      <w:color w:val="FFFFFF"/>
                      <w:sz w:val="28"/>
                    </w:rPr>
                    <w:t>1</w:t>
                  </w:r>
                  <w:r>
                    <w:rPr>
                      <w:b/>
                      <w:color w:val="FFFFFF"/>
                      <w:sz w:val="28"/>
                    </w:rPr>
                    <w:tab/>
                    <w:t>A</w:t>
                  </w:r>
                  <w:r>
                    <w:rPr>
                      <w:b/>
                      <w:color w:val="FFFFFF"/>
                    </w:rPr>
                    <w:t>PPLICATION</w:t>
                  </w:r>
                </w:p>
              </w:txbxContent>
            </v:textbox>
            <w10:wrap type="topAndBottom" anchorx="page"/>
          </v:shape>
        </w:pict>
      </w:r>
    </w:p>
    <w:p w14:paraId="722D4CB4" w14:textId="4E50E7E5" w:rsidR="00A36079" w:rsidRDefault="00000000" w:rsidP="00326E06">
      <w:pPr>
        <w:pStyle w:val="BodyText"/>
        <w:spacing w:before="104" w:line="265" w:lineRule="exact"/>
      </w:pPr>
      <w:bookmarkStart w:id="1" w:name="This_document_applies_to_crew_on-board_v"/>
      <w:bookmarkEnd w:id="1"/>
      <w:r>
        <w:t xml:space="preserve">This document applies to crew on-board vessels managed by </w:t>
      </w:r>
      <w:r w:rsidR="00326E06">
        <w:t>the company</w:t>
      </w:r>
    </w:p>
    <w:p w14:paraId="722D4CB5" w14:textId="77777777" w:rsidR="00A36079" w:rsidRDefault="00000000">
      <w:pPr>
        <w:pStyle w:val="BodyText"/>
        <w:spacing w:before="0"/>
        <w:ind w:left="0"/>
        <w:rPr>
          <w:sz w:val="18"/>
        </w:rPr>
      </w:pPr>
      <w:r>
        <w:pict w14:anchorId="722D4CE8">
          <v:shape id="_x0000_s2055" type="#_x0000_t202" style="position:absolute;margin-left:70.5pt;margin-top:12.1pt;width:454.4pt;height:16.9pt;z-index:-251657216;mso-wrap-distance-left:0;mso-wrap-distance-right:0;mso-position-horizontal-relative:page" fillcolor="#2c4079" stroked="f">
            <v:textbox inset="0,0,0,0">
              <w:txbxContent>
                <w:p w14:paraId="722D4CF4" w14:textId="77777777" w:rsidR="00A36079" w:rsidRDefault="00000000">
                  <w:pPr>
                    <w:tabs>
                      <w:tab w:val="left" w:pos="462"/>
                    </w:tabs>
                    <w:spacing w:line="337" w:lineRule="exact"/>
                    <w:ind w:left="30"/>
                    <w:rPr>
                      <w:b/>
                    </w:rPr>
                  </w:pPr>
                  <w:bookmarkStart w:id="2" w:name="2_Purpose"/>
                  <w:bookmarkEnd w:id="2"/>
                  <w:r>
                    <w:rPr>
                      <w:b/>
                      <w:color w:val="FFFFFF"/>
                      <w:sz w:val="28"/>
                    </w:rPr>
                    <w:t>2</w:t>
                  </w:r>
                  <w:r>
                    <w:rPr>
                      <w:b/>
                      <w:color w:val="FFFFFF"/>
                      <w:sz w:val="28"/>
                    </w:rPr>
                    <w:tab/>
                    <w:t>P</w:t>
                  </w:r>
                  <w:r>
                    <w:rPr>
                      <w:b/>
                      <w:color w:val="FFFFFF"/>
                    </w:rPr>
                    <w:t>URPOSE</w:t>
                  </w:r>
                </w:p>
              </w:txbxContent>
            </v:textbox>
            <w10:wrap type="topAndBottom" anchorx="page"/>
          </v:shape>
        </w:pict>
      </w:r>
    </w:p>
    <w:p w14:paraId="722D4CB6" w14:textId="77777777" w:rsidR="00A36079" w:rsidRDefault="00000000">
      <w:pPr>
        <w:pStyle w:val="BodyText"/>
        <w:spacing w:before="104"/>
        <w:ind w:right="181"/>
      </w:pPr>
      <w:bookmarkStart w:id="3" w:name="To_provide_a_user-friendly_tool_that_hel"/>
      <w:bookmarkEnd w:id="3"/>
      <w:r>
        <w:t xml:space="preserve">To provide a user-friendly tool that helps to identify specific hazards prior carrying out a task </w:t>
      </w:r>
      <w:proofErr w:type="gramStart"/>
      <w:r>
        <w:t>in order to</w:t>
      </w:r>
      <w:proofErr w:type="gramEnd"/>
      <w:r>
        <w:t xml:space="preserve"> carry out the daily activities and tasks safely.</w:t>
      </w:r>
    </w:p>
    <w:p w14:paraId="722D4CB7" w14:textId="325B488F" w:rsidR="00A36079" w:rsidRDefault="00000000">
      <w:pPr>
        <w:pStyle w:val="BodyText"/>
        <w:spacing w:before="121"/>
      </w:pPr>
      <w:bookmarkStart w:id="4" w:name="This_tool_will_not_replace_anything_alre"/>
      <w:bookmarkEnd w:id="4"/>
      <w:r>
        <w:t xml:space="preserve">This tool will not replace anything already in place in the robust risk mitigation measures adopted by the </w:t>
      </w:r>
      <w:r w:rsidR="00826792">
        <w:t>Company</w:t>
      </w:r>
      <w:r>
        <w:t xml:space="preserve"> Group but will augment the existing processes and training.</w:t>
      </w:r>
    </w:p>
    <w:p w14:paraId="722D4CB8" w14:textId="77777777" w:rsidR="00A36079" w:rsidRDefault="00000000">
      <w:pPr>
        <w:pStyle w:val="BodyText"/>
        <w:spacing w:before="11"/>
        <w:ind w:left="0"/>
        <w:rPr>
          <w:sz w:val="17"/>
        </w:rPr>
      </w:pPr>
      <w:r>
        <w:pict w14:anchorId="722D4CE9">
          <v:shape id="_x0000_s2054" type="#_x0000_t202" style="position:absolute;margin-left:70.5pt;margin-top:12.05pt;width:454.4pt;height:16.9pt;z-index:-251656192;mso-wrap-distance-left:0;mso-wrap-distance-right:0;mso-position-horizontal-relative:page" fillcolor="#2c4079" stroked="f">
            <v:textbox inset="0,0,0,0">
              <w:txbxContent>
                <w:p w14:paraId="722D4CF5" w14:textId="77777777" w:rsidR="00A36079" w:rsidRDefault="00000000">
                  <w:pPr>
                    <w:tabs>
                      <w:tab w:val="left" w:pos="462"/>
                    </w:tabs>
                    <w:spacing w:line="337" w:lineRule="exact"/>
                    <w:ind w:left="30"/>
                    <w:rPr>
                      <w:b/>
                    </w:rPr>
                  </w:pPr>
                  <w:bookmarkStart w:id="5" w:name="3_Hazard_identification_tool"/>
                  <w:bookmarkEnd w:id="5"/>
                  <w:r>
                    <w:rPr>
                      <w:b/>
                      <w:color w:val="FFFFFF"/>
                      <w:sz w:val="28"/>
                    </w:rPr>
                    <w:t>3</w:t>
                  </w:r>
                  <w:r>
                    <w:rPr>
                      <w:b/>
                      <w:color w:val="FFFFFF"/>
                      <w:sz w:val="28"/>
                    </w:rPr>
                    <w:tab/>
                    <w:t>H</w:t>
                  </w:r>
                  <w:r>
                    <w:rPr>
                      <w:b/>
                      <w:color w:val="FFFFFF"/>
                    </w:rPr>
                    <w:t>AZARD IDENTIFICATION</w:t>
                  </w:r>
                  <w:r>
                    <w:rPr>
                      <w:b/>
                      <w:color w:val="FFFFFF"/>
                      <w:spacing w:val="-1"/>
                    </w:rPr>
                    <w:t xml:space="preserve"> </w:t>
                  </w:r>
                  <w:r>
                    <w:rPr>
                      <w:b/>
                      <w:color w:val="FFFFFF"/>
                    </w:rPr>
                    <w:t>TOOL</w:t>
                  </w:r>
                </w:p>
              </w:txbxContent>
            </v:textbox>
            <w10:wrap type="topAndBottom" anchorx="page"/>
          </v:shape>
        </w:pict>
      </w:r>
    </w:p>
    <w:p w14:paraId="722D4CB9" w14:textId="77777777" w:rsidR="00A36079" w:rsidRDefault="00A36079">
      <w:pPr>
        <w:pStyle w:val="BodyText"/>
        <w:spacing w:before="4"/>
        <w:ind w:left="0"/>
        <w:rPr>
          <w:sz w:val="10"/>
        </w:rPr>
      </w:pPr>
    </w:p>
    <w:p w14:paraId="722D4CBA" w14:textId="77777777" w:rsidR="00A36079" w:rsidRDefault="00000000">
      <w:pPr>
        <w:pStyle w:val="Heading1"/>
        <w:numPr>
          <w:ilvl w:val="1"/>
          <w:numId w:val="2"/>
        </w:numPr>
        <w:tabs>
          <w:tab w:val="left" w:pos="716"/>
          <w:tab w:val="left" w:pos="717"/>
        </w:tabs>
        <w:spacing w:before="99"/>
      </w:pPr>
      <w:bookmarkStart w:id="6" w:name="3.1_What_is_a_hazard?"/>
      <w:bookmarkEnd w:id="6"/>
      <w:r>
        <w:t>What is a</w:t>
      </w:r>
      <w:r>
        <w:rPr>
          <w:spacing w:val="-1"/>
        </w:rPr>
        <w:t xml:space="preserve"> </w:t>
      </w:r>
      <w:r>
        <w:t>hazard?</w:t>
      </w:r>
    </w:p>
    <w:p w14:paraId="722D4CBB" w14:textId="77777777" w:rsidR="00A36079" w:rsidRDefault="00000000">
      <w:pPr>
        <w:pStyle w:val="ListParagraph"/>
        <w:numPr>
          <w:ilvl w:val="2"/>
          <w:numId w:val="2"/>
        </w:numPr>
        <w:tabs>
          <w:tab w:val="left" w:pos="932"/>
          <w:tab w:val="left" w:pos="933"/>
        </w:tabs>
        <w:spacing w:before="120"/>
        <w:ind w:hanging="361"/>
      </w:pPr>
      <w:bookmarkStart w:id="7" w:name="_Anything_that_causes_harm_to_people."/>
      <w:bookmarkEnd w:id="7"/>
      <w:r>
        <w:t>Anything that causes harm to</w:t>
      </w:r>
      <w:r>
        <w:rPr>
          <w:spacing w:val="-3"/>
        </w:rPr>
        <w:t xml:space="preserve"> </w:t>
      </w:r>
      <w:r>
        <w:t>people.</w:t>
      </w:r>
    </w:p>
    <w:p w14:paraId="722D4CBC" w14:textId="77777777" w:rsidR="00A36079" w:rsidRDefault="00000000">
      <w:pPr>
        <w:pStyle w:val="ListParagraph"/>
        <w:numPr>
          <w:ilvl w:val="2"/>
          <w:numId w:val="2"/>
        </w:numPr>
        <w:tabs>
          <w:tab w:val="left" w:pos="932"/>
          <w:tab w:val="left" w:pos="933"/>
        </w:tabs>
        <w:spacing w:before="118"/>
        <w:ind w:hanging="361"/>
      </w:pPr>
      <w:bookmarkStart w:id="8" w:name="_Anything_that_can_damage_the_environme"/>
      <w:bookmarkEnd w:id="8"/>
      <w:r>
        <w:t>Anything that can damage the</w:t>
      </w:r>
      <w:r>
        <w:rPr>
          <w:spacing w:val="-2"/>
        </w:rPr>
        <w:t xml:space="preserve"> </w:t>
      </w:r>
      <w:r>
        <w:t>environment.</w:t>
      </w:r>
    </w:p>
    <w:p w14:paraId="722D4CBD" w14:textId="77777777" w:rsidR="00A36079" w:rsidRDefault="00000000">
      <w:pPr>
        <w:pStyle w:val="ListParagraph"/>
        <w:numPr>
          <w:ilvl w:val="2"/>
          <w:numId w:val="2"/>
        </w:numPr>
        <w:tabs>
          <w:tab w:val="left" w:pos="932"/>
          <w:tab w:val="left" w:pos="933"/>
        </w:tabs>
        <w:ind w:hanging="361"/>
      </w:pPr>
      <w:bookmarkStart w:id="9" w:name="_Anything_with_the_potential_to_damage_"/>
      <w:bookmarkEnd w:id="9"/>
      <w:r>
        <w:t>Anything with the potential to damage property or</w:t>
      </w:r>
      <w:r>
        <w:rPr>
          <w:spacing w:val="-5"/>
        </w:rPr>
        <w:t xml:space="preserve"> </w:t>
      </w:r>
      <w:r>
        <w:t>equipment</w:t>
      </w:r>
    </w:p>
    <w:p w14:paraId="722D4CBE" w14:textId="77777777" w:rsidR="00A36079" w:rsidRDefault="00000000">
      <w:pPr>
        <w:pStyle w:val="ListParagraph"/>
        <w:numPr>
          <w:ilvl w:val="2"/>
          <w:numId w:val="2"/>
        </w:numPr>
        <w:tabs>
          <w:tab w:val="left" w:pos="933"/>
        </w:tabs>
        <w:ind w:right="425"/>
        <w:jc w:val="both"/>
      </w:pPr>
      <w:bookmarkStart w:id="10" w:name="_A_condition_or_action_that_has_the_pot"/>
      <w:bookmarkEnd w:id="10"/>
      <w:r>
        <w:t>A condition or action that has the potential for an unplanned release of, or unwanted contact with, an energy source that may result in harm or injury to people, property or the</w:t>
      </w:r>
      <w:r>
        <w:rPr>
          <w:spacing w:val="-3"/>
        </w:rPr>
        <w:t xml:space="preserve"> </w:t>
      </w:r>
      <w:r>
        <w:t>environment.</w:t>
      </w:r>
    </w:p>
    <w:p w14:paraId="722D4CBF" w14:textId="77777777" w:rsidR="00A36079" w:rsidRDefault="00A36079">
      <w:pPr>
        <w:pStyle w:val="BodyText"/>
        <w:spacing w:before="8"/>
        <w:ind w:left="0"/>
        <w:rPr>
          <w:sz w:val="19"/>
        </w:rPr>
      </w:pPr>
    </w:p>
    <w:p w14:paraId="722D4CC0" w14:textId="77777777" w:rsidR="00A36079" w:rsidRDefault="00000000">
      <w:pPr>
        <w:pStyle w:val="Heading1"/>
        <w:numPr>
          <w:ilvl w:val="1"/>
          <w:numId w:val="2"/>
        </w:numPr>
        <w:tabs>
          <w:tab w:val="left" w:pos="716"/>
          <w:tab w:val="left" w:pos="717"/>
        </w:tabs>
      </w:pPr>
      <w:bookmarkStart w:id="11" w:name="3.2_What_is_the_Hazard_Identification_To"/>
      <w:bookmarkEnd w:id="11"/>
      <w:r>
        <w:t>What is the Hazard Identification</w:t>
      </w:r>
      <w:r>
        <w:rPr>
          <w:spacing w:val="-5"/>
        </w:rPr>
        <w:t xml:space="preserve"> </w:t>
      </w:r>
      <w:r>
        <w:t>Tool?</w:t>
      </w:r>
    </w:p>
    <w:p w14:paraId="722D4CC1" w14:textId="77777777" w:rsidR="00A36079" w:rsidRDefault="00000000">
      <w:pPr>
        <w:pStyle w:val="ListParagraph"/>
        <w:numPr>
          <w:ilvl w:val="2"/>
          <w:numId w:val="2"/>
        </w:numPr>
        <w:tabs>
          <w:tab w:val="left" w:pos="932"/>
          <w:tab w:val="left" w:pos="933"/>
        </w:tabs>
        <w:spacing w:before="120"/>
        <w:ind w:hanging="361"/>
      </w:pPr>
      <w:bookmarkStart w:id="12" w:name="_A_visual_aid_that_helps_you_focus_on_h"/>
      <w:bookmarkEnd w:id="12"/>
      <w:r>
        <w:t>A visual aid that helps you focus on hazard</w:t>
      </w:r>
      <w:r>
        <w:rPr>
          <w:spacing w:val="-6"/>
        </w:rPr>
        <w:t xml:space="preserve"> </w:t>
      </w:r>
      <w:r>
        <w:t>identification.</w:t>
      </w:r>
    </w:p>
    <w:p w14:paraId="722D4CC2" w14:textId="77777777" w:rsidR="00A36079" w:rsidRDefault="00000000">
      <w:pPr>
        <w:pStyle w:val="ListParagraph"/>
        <w:numPr>
          <w:ilvl w:val="2"/>
          <w:numId w:val="2"/>
        </w:numPr>
        <w:tabs>
          <w:tab w:val="left" w:pos="932"/>
          <w:tab w:val="left" w:pos="933"/>
        </w:tabs>
        <w:ind w:hanging="361"/>
      </w:pPr>
      <w:bookmarkStart w:id="13" w:name="_A_tool_that_helps_you_identify_hazards"/>
      <w:bookmarkEnd w:id="13"/>
      <w:r>
        <w:t>A tool that helps you identify hazards based on energy source</w:t>
      </w:r>
      <w:r>
        <w:rPr>
          <w:spacing w:val="-13"/>
        </w:rPr>
        <w:t xml:space="preserve"> </w:t>
      </w:r>
      <w:r>
        <w:t>identification.</w:t>
      </w:r>
    </w:p>
    <w:p w14:paraId="722D4CC3" w14:textId="77777777" w:rsidR="00A36079" w:rsidRDefault="00000000">
      <w:pPr>
        <w:pStyle w:val="ListParagraph"/>
        <w:numPr>
          <w:ilvl w:val="2"/>
          <w:numId w:val="2"/>
        </w:numPr>
        <w:tabs>
          <w:tab w:val="left" w:pos="932"/>
          <w:tab w:val="left" w:pos="933"/>
        </w:tabs>
        <w:ind w:hanging="361"/>
      </w:pPr>
      <w:bookmarkStart w:id="14" w:name="_A_simple_method_to_help_you_complete_d"/>
      <w:bookmarkEnd w:id="14"/>
      <w:r>
        <w:t>A</w:t>
      </w:r>
      <w:r>
        <w:rPr>
          <w:spacing w:val="-6"/>
        </w:rPr>
        <w:t xml:space="preserve"> </w:t>
      </w:r>
      <w:r>
        <w:t>simple</w:t>
      </w:r>
      <w:r>
        <w:rPr>
          <w:spacing w:val="-7"/>
        </w:rPr>
        <w:t xml:space="preserve"> </w:t>
      </w:r>
      <w:r>
        <w:t>method</w:t>
      </w:r>
      <w:r>
        <w:rPr>
          <w:spacing w:val="-5"/>
        </w:rPr>
        <w:t xml:space="preserve"> </w:t>
      </w:r>
      <w:r>
        <w:t>to</w:t>
      </w:r>
      <w:r>
        <w:rPr>
          <w:spacing w:val="-7"/>
        </w:rPr>
        <w:t xml:space="preserve"> </w:t>
      </w:r>
      <w:r>
        <w:t>help</w:t>
      </w:r>
      <w:r>
        <w:rPr>
          <w:spacing w:val="-6"/>
        </w:rPr>
        <w:t xml:space="preserve"> </w:t>
      </w:r>
      <w:r>
        <w:t>you</w:t>
      </w:r>
      <w:r>
        <w:rPr>
          <w:spacing w:val="-6"/>
        </w:rPr>
        <w:t xml:space="preserve"> </w:t>
      </w:r>
      <w:r>
        <w:t>complete</w:t>
      </w:r>
      <w:r>
        <w:rPr>
          <w:spacing w:val="-7"/>
        </w:rPr>
        <w:t xml:space="preserve"> </w:t>
      </w:r>
      <w:r>
        <w:t>daily</w:t>
      </w:r>
      <w:r>
        <w:rPr>
          <w:spacing w:val="-5"/>
        </w:rPr>
        <w:t xml:space="preserve"> </w:t>
      </w:r>
      <w:r>
        <w:t>activities</w:t>
      </w:r>
      <w:r>
        <w:rPr>
          <w:spacing w:val="-5"/>
        </w:rPr>
        <w:t xml:space="preserve"> </w:t>
      </w:r>
      <w:r>
        <w:t>and</w:t>
      </w:r>
      <w:r>
        <w:rPr>
          <w:spacing w:val="-7"/>
        </w:rPr>
        <w:t xml:space="preserve"> </w:t>
      </w:r>
      <w:r>
        <w:t>tasks</w:t>
      </w:r>
      <w:r>
        <w:rPr>
          <w:spacing w:val="-6"/>
        </w:rPr>
        <w:t xml:space="preserve"> </w:t>
      </w:r>
      <w:r>
        <w:t>safely</w:t>
      </w:r>
      <w:r>
        <w:rPr>
          <w:spacing w:val="-7"/>
        </w:rPr>
        <w:t xml:space="preserve"> </w:t>
      </w:r>
      <w:r>
        <w:t>and</w:t>
      </w:r>
      <w:r>
        <w:rPr>
          <w:spacing w:val="-7"/>
        </w:rPr>
        <w:t xml:space="preserve"> </w:t>
      </w:r>
      <w:r>
        <w:t>reliably.</w:t>
      </w:r>
    </w:p>
    <w:p w14:paraId="722D4CC4" w14:textId="77777777" w:rsidR="00A36079" w:rsidRDefault="00000000">
      <w:pPr>
        <w:pStyle w:val="ListParagraph"/>
        <w:numPr>
          <w:ilvl w:val="2"/>
          <w:numId w:val="2"/>
        </w:numPr>
        <w:tabs>
          <w:tab w:val="left" w:pos="932"/>
          <w:tab w:val="left" w:pos="933"/>
        </w:tabs>
        <w:spacing w:before="120" w:line="237" w:lineRule="auto"/>
        <w:ind w:right="426"/>
      </w:pPr>
      <w:bookmarkStart w:id="15" w:name="_A_tool_which_easily_integrates_with_ex"/>
      <w:bookmarkEnd w:id="15"/>
      <w:r>
        <w:t>A</w:t>
      </w:r>
      <w:r>
        <w:rPr>
          <w:spacing w:val="-8"/>
        </w:rPr>
        <w:t xml:space="preserve"> </w:t>
      </w:r>
      <w:r>
        <w:t>tool</w:t>
      </w:r>
      <w:r>
        <w:rPr>
          <w:spacing w:val="-8"/>
        </w:rPr>
        <w:t xml:space="preserve"> </w:t>
      </w:r>
      <w:r>
        <w:t>which</w:t>
      </w:r>
      <w:r>
        <w:rPr>
          <w:spacing w:val="-8"/>
        </w:rPr>
        <w:t xml:space="preserve"> </w:t>
      </w:r>
      <w:r>
        <w:t>easily</w:t>
      </w:r>
      <w:r>
        <w:rPr>
          <w:spacing w:val="-8"/>
        </w:rPr>
        <w:t xml:space="preserve"> </w:t>
      </w:r>
      <w:r>
        <w:t>integrates</w:t>
      </w:r>
      <w:r>
        <w:rPr>
          <w:spacing w:val="-9"/>
        </w:rPr>
        <w:t xml:space="preserve"> </w:t>
      </w:r>
      <w:r>
        <w:t>with</w:t>
      </w:r>
      <w:r>
        <w:rPr>
          <w:spacing w:val="-7"/>
        </w:rPr>
        <w:t xml:space="preserve"> </w:t>
      </w:r>
      <w:r>
        <w:t>existing</w:t>
      </w:r>
      <w:r>
        <w:rPr>
          <w:spacing w:val="-9"/>
        </w:rPr>
        <w:t xml:space="preserve"> </w:t>
      </w:r>
      <w:r>
        <w:t>hazard</w:t>
      </w:r>
      <w:r>
        <w:rPr>
          <w:spacing w:val="-8"/>
        </w:rPr>
        <w:t xml:space="preserve"> </w:t>
      </w:r>
      <w:r>
        <w:t>assessment</w:t>
      </w:r>
      <w:r>
        <w:rPr>
          <w:spacing w:val="-9"/>
        </w:rPr>
        <w:t xml:space="preserve"> </w:t>
      </w:r>
      <w:r>
        <w:t>methodologies</w:t>
      </w:r>
      <w:r>
        <w:rPr>
          <w:spacing w:val="-8"/>
        </w:rPr>
        <w:t xml:space="preserve"> </w:t>
      </w:r>
      <w:r>
        <w:t>such as the Risk assessment, Daily work safety notice</w:t>
      </w:r>
      <w:r>
        <w:rPr>
          <w:spacing w:val="-6"/>
        </w:rPr>
        <w:t xml:space="preserve"> </w:t>
      </w:r>
      <w:r>
        <w:t>etc.</w:t>
      </w:r>
    </w:p>
    <w:p w14:paraId="722D4CC5" w14:textId="77777777" w:rsidR="00A36079" w:rsidRDefault="00A36079">
      <w:pPr>
        <w:spacing w:line="237" w:lineRule="auto"/>
        <w:sectPr w:rsidR="00A36079" w:rsidSect="00BA7F58">
          <w:headerReference w:type="default" r:id="rId7"/>
          <w:footerReference w:type="default" r:id="rId8"/>
          <w:type w:val="continuous"/>
          <w:pgSz w:w="11910" w:h="16840"/>
          <w:pgMar w:top="1540" w:right="1260" w:bottom="1560" w:left="1300" w:header="340" w:footer="1362" w:gutter="0"/>
          <w:pgNumType w:start="1"/>
          <w:cols w:space="720"/>
          <w:docGrid w:linePitch="299"/>
        </w:sectPr>
      </w:pPr>
    </w:p>
    <w:p w14:paraId="722D4CC6" w14:textId="77777777" w:rsidR="00A36079" w:rsidRDefault="00000000">
      <w:pPr>
        <w:pStyle w:val="BodyText"/>
        <w:spacing w:before="0"/>
        <w:ind w:left="110"/>
        <w:rPr>
          <w:sz w:val="20"/>
        </w:rPr>
      </w:pPr>
      <w:r>
        <w:rPr>
          <w:sz w:val="20"/>
        </w:rPr>
      </w:r>
      <w:r>
        <w:rPr>
          <w:sz w:val="20"/>
        </w:rPr>
        <w:pict w14:anchorId="722D4CEB">
          <v:shape id="_x0000_s2057" type="#_x0000_t202" style="width:454.4pt;height:33.8pt;mso-left-percent:-10001;mso-top-percent:-10001;mso-position-horizontal:absolute;mso-position-horizontal-relative:char;mso-position-vertical:absolute;mso-position-vertical-relative:line;mso-left-percent:-10001;mso-top-percent:-10001" fillcolor="#2c4079" stroked="f">
            <v:textbox inset="0,0,0,0">
              <w:txbxContent>
                <w:p w14:paraId="722D4CF6" w14:textId="77777777" w:rsidR="00A36079" w:rsidRDefault="00000000">
                  <w:pPr>
                    <w:tabs>
                      <w:tab w:val="left" w:pos="462"/>
                    </w:tabs>
                    <w:ind w:left="462" w:right="973" w:hanging="433"/>
                    <w:rPr>
                      <w:b/>
                    </w:rPr>
                  </w:pPr>
                  <w:bookmarkStart w:id="16" w:name="4_Energy_sources_which_may_pose_hazards_"/>
                  <w:bookmarkEnd w:id="16"/>
                  <w:r>
                    <w:rPr>
                      <w:b/>
                      <w:color w:val="FFFFFF"/>
                      <w:sz w:val="28"/>
                    </w:rPr>
                    <w:t>4</w:t>
                  </w:r>
                  <w:r>
                    <w:rPr>
                      <w:b/>
                      <w:color w:val="FFFFFF"/>
                      <w:sz w:val="28"/>
                    </w:rPr>
                    <w:tab/>
                    <w:t>E</w:t>
                  </w:r>
                  <w:r>
                    <w:rPr>
                      <w:b/>
                      <w:color w:val="FFFFFF"/>
                    </w:rPr>
                    <w:t>NERGY SOURCES WHICH MAY POSE HAZARDS DUE TO UNPLANNED RELEASE</w:t>
                  </w:r>
                  <w:r>
                    <w:rPr>
                      <w:b/>
                      <w:color w:val="FFFFFF"/>
                      <w:sz w:val="28"/>
                    </w:rPr>
                    <w:t>/</w:t>
                  </w:r>
                  <w:r>
                    <w:rPr>
                      <w:b/>
                      <w:color w:val="FFFFFF"/>
                    </w:rPr>
                    <w:t>UNWANTED</w:t>
                  </w:r>
                  <w:r>
                    <w:rPr>
                      <w:b/>
                      <w:color w:val="FFFFFF"/>
                      <w:spacing w:val="-1"/>
                    </w:rPr>
                    <w:t xml:space="preserve"> </w:t>
                  </w:r>
                  <w:r>
                    <w:rPr>
                      <w:b/>
                      <w:color w:val="FFFFFF"/>
                    </w:rPr>
                    <w:t>CONTACT</w:t>
                  </w:r>
                </w:p>
              </w:txbxContent>
            </v:textbox>
            <w10:anchorlock/>
          </v:shape>
        </w:pict>
      </w:r>
    </w:p>
    <w:p w14:paraId="722D4CC7" w14:textId="77777777" w:rsidR="00A36079" w:rsidRDefault="00A36079">
      <w:pPr>
        <w:pStyle w:val="BodyText"/>
        <w:spacing w:before="0"/>
        <w:ind w:left="0"/>
        <w:rPr>
          <w:sz w:val="20"/>
        </w:rPr>
      </w:pPr>
    </w:p>
    <w:p w14:paraId="722D4CC8" w14:textId="77777777" w:rsidR="00A36079" w:rsidRDefault="00000000">
      <w:pPr>
        <w:pStyle w:val="BodyText"/>
        <w:spacing w:before="3"/>
        <w:ind w:left="0"/>
        <w:rPr>
          <w:sz w:val="16"/>
        </w:rPr>
      </w:pPr>
      <w:r>
        <w:rPr>
          <w:noProof/>
        </w:rPr>
        <w:drawing>
          <wp:anchor distT="0" distB="0" distL="0" distR="0" simplePos="0" relativeHeight="4" behindDoc="0" locked="0" layoutInCell="1" allowOverlap="1" wp14:anchorId="722D4CEC" wp14:editId="722D4CED">
            <wp:simplePos x="0" y="0"/>
            <wp:positionH relativeFrom="page">
              <wp:posOffset>1188719</wp:posOffset>
            </wp:positionH>
            <wp:positionV relativeFrom="paragraph">
              <wp:posOffset>149602</wp:posOffset>
            </wp:positionV>
            <wp:extent cx="5416078" cy="5330952"/>
            <wp:effectExtent l="0" t="0" r="0" b="0"/>
            <wp:wrapTopAndBottom/>
            <wp:docPr id="3" name="image2.png" descr="HAZI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416078" cy="5330952"/>
                    </a:xfrm>
                    <a:prstGeom prst="rect">
                      <a:avLst/>
                    </a:prstGeom>
                  </pic:spPr>
                </pic:pic>
              </a:graphicData>
            </a:graphic>
          </wp:anchor>
        </w:drawing>
      </w:r>
    </w:p>
    <w:p w14:paraId="722D4CC9" w14:textId="77777777" w:rsidR="00A36079" w:rsidRDefault="00000000">
      <w:pPr>
        <w:pStyle w:val="Heading1"/>
        <w:numPr>
          <w:ilvl w:val="0"/>
          <w:numId w:val="1"/>
        </w:numPr>
        <w:tabs>
          <w:tab w:val="left" w:pos="572"/>
          <w:tab w:val="left" w:pos="573"/>
          <w:tab w:val="left" w:pos="9197"/>
        </w:tabs>
        <w:spacing w:before="157"/>
      </w:pPr>
      <w:bookmarkStart w:id="17" w:name="5_Hazard_Controls/Barriers_and_Interacti"/>
      <w:bookmarkEnd w:id="17"/>
      <w:r>
        <w:rPr>
          <w:color w:val="FFFFFF"/>
          <w:sz w:val="28"/>
          <w:shd w:val="clear" w:color="auto" w:fill="2C4079"/>
        </w:rPr>
        <w:t>H</w:t>
      </w:r>
      <w:r>
        <w:rPr>
          <w:color w:val="FFFFFF"/>
          <w:shd w:val="clear" w:color="auto" w:fill="2C4079"/>
        </w:rPr>
        <w:t xml:space="preserve">AZARD </w:t>
      </w:r>
      <w:r>
        <w:rPr>
          <w:color w:val="FFFFFF"/>
          <w:sz w:val="28"/>
          <w:shd w:val="clear" w:color="auto" w:fill="2C4079"/>
        </w:rPr>
        <w:t>C</w:t>
      </w:r>
      <w:r>
        <w:rPr>
          <w:color w:val="FFFFFF"/>
          <w:shd w:val="clear" w:color="auto" w:fill="2C4079"/>
        </w:rPr>
        <w:t>ONTROLS</w:t>
      </w:r>
      <w:r>
        <w:rPr>
          <w:color w:val="FFFFFF"/>
          <w:sz w:val="28"/>
          <w:shd w:val="clear" w:color="auto" w:fill="2C4079"/>
        </w:rPr>
        <w:t>/B</w:t>
      </w:r>
      <w:r>
        <w:rPr>
          <w:color w:val="FFFFFF"/>
          <w:shd w:val="clear" w:color="auto" w:fill="2C4079"/>
        </w:rPr>
        <w:t xml:space="preserve">ARRIERS AND </w:t>
      </w:r>
      <w:r>
        <w:rPr>
          <w:color w:val="FFFFFF"/>
          <w:sz w:val="28"/>
          <w:shd w:val="clear" w:color="auto" w:fill="2C4079"/>
        </w:rPr>
        <w:t>I</w:t>
      </w:r>
      <w:r>
        <w:rPr>
          <w:color w:val="FFFFFF"/>
          <w:shd w:val="clear" w:color="auto" w:fill="2C4079"/>
        </w:rPr>
        <w:t xml:space="preserve">NTERACTION OF </w:t>
      </w:r>
      <w:r>
        <w:rPr>
          <w:color w:val="FFFFFF"/>
          <w:sz w:val="28"/>
          <w:shd w:val="clear" w:color="auto" w:fill="2C4079"/>
        </w:rPr>
        <w:t>E</w:t>
      </w:r>
      <w:r>
        <w:rPr>
          <w:color w:val="FFFFFF"/>
          <w:shd w:val="clear" w:color="auto" w:fill="2C4079"/>
        </w:rPr>
        <w:t>NERGY</w:t>
      </w:r>
      <w:r>
        <w:rPr>
          <w:color w:val="FFFFFF"/>
          <w:spacing w:val="-21"/>
          <w:shd w:val="clear" w:color="auto" w:fill="2C4079"/>
        </w:rPr>
        <w:t xml:space="preserve"> </w:t>
      </w:r>
      <w:r>
        <w:rPr>
          <w:color w:val="FFFFFF"/>
          <w:sz w:val="28"/>
          <w:shd w:val="clear" w:color="auto" w:fill="2C4079"/>
        </w:rPr>
        <w:t>S</w:t>
      </w:r>
      <w:r>
        <w:rPr>
          <w:color w:val="FFFFFF"/>
          <w:shd w:val="clear" w:color="auto" w:fill="2C4079"/>
        </w:rPr>
        <w:t>OURCES</w:t>
      </w:r>
      <w:r>
        <w:rPr>
          <w:color w:val="FFFFFF"/>
          <w:shd w:val="clear" w:color="auto" w:fill="2C4079"/>
        </w:rPr>
        <w:tab/>
      </w:r>
    </w:p>
    <w:p w14:paraId="722D4CCA" w14:textId="77777777" w:rsidR="00A36079" w:rsidRDefault="00000000">
      <w:pPr>
        <w:pStyle w:val="BodyText"/>
        <w:spacing w:before="118"/>
        <w:ind w:right="423"/>
        <w:jc w:val="both"/>
      </w:pPr>
      <w:bookmarkStart w:id="18" w:name="The_presence_of_an_energy_source_doesn’t"/>
      <w:bookmarkEnd w:id="18"/>
      <w:r>
        <w:t>The presence of an energy source doesn’t mean a hazard exists unless there is a potential for an unplanned release and/or unwanted contact with it. The higher the potential, the bigger the hazard. To keep energy sources under control several concepts of strategies, barriers and managerial systems for systematic control have evolved over time.</w:t>
      </w:r>
    </w:p>
    <w:p w14:paraId="722D4CCB" w14:textId="0801DBE3" w:rsidR="00A36079" w:rsidRDefault="00000000">
      <w:pPr>
        <w:pStyle w:val="BodyText"/>
        <w:ind w:right="426"/>
        <w:jc w:val="both"/>
      </w:pPr>
      <w:bookmarkStart w:id="19" w:name="The_Hierarchy_of_controls_as_outlined_in"/>
      <w:bookmarkEnd w:id="19"/>
      <w:r>
        <w:t xml:space="preserve">The Hierarchy of controls as outlined in </w:t>
      </w:r>
      <w:r w:rsidR="00326E06">
        <w:t>FOM 10.16</w:t>
      </w:r>
      <w:r>
        <w:t xml:space="preserve"> Sec 9.3 enlists the following measures to prevent </w:t>
      </w:r>
      <w:proofErr w:type="gramStart"/>
      <w:r>
        <w:t>an unplanned</w:t>
      </w:r>
      <w:proofErr w:type="gramEnd"/>
      <w:r>
        <w:t xml:space="preserve"> release and/or unwanted contact:</w:t>
      </w:r>
    </w:p>
    <w:p w14:paraId="722D4CCC" w14:textId="77777777" w:rsidR="00A36079" w:rsidRDefault="00000000">
      <w:pPr>
        <w:pStyle w:val="Heading1"/>
        <w:spacing w:before="120"/>
        <w:jc w:val="both"/>
      </w:pPr>
      <w:bookmarkStart w:id="20" w:name="Elimination_(Remove_the_source_of_energy"/>
      <w:bookmarkEnd w:id="20"/>
      <w:r>
        <w:t>Elimination (Remove the source of energy)</w:t>
      </w:r>
    </w:p>
    <w:p w14:paraId="722D4CCD" w14:textId="77777777" w:rsidR="00A36079" w:rsidRDefault="00000000">
      <w:pPr>
        <w:pStyle w:val="BodyText"/>
        <w:spacing w:before="201"/>
        <w:ind w:right="431"/>
        <w:jc w:val="both"/>
      </w:pPr>
      <w:bookmarkStart w:id="21" w:name="Remove_the_energy_source_entirely_(shut_"/>
      <w:bookmarkEnd w:id="21"/>
      <w:r>
        <w:t>Remove the energy source entirely (shut down the power supply to the equipment to be worked on, remove unneeded objects from overhead surfaces)</w:t>
      </w:r>
    </w:p>
    <w:p w14:paraId="722D4CCE" w14:textId="77777777" w:rsidR="00A36079" w:rsidRDefault="00A36079">
      <w:pPr>
        <w:jc w:val="both"/>
        <w:sectPr w:rsidR="00A36079">
          <w:pgSz w:w="11910" w:h="16840"/>
          <w:pgMar w:top="1420" w:right="1260" w:bottom="1560" w:left="1300" w:header="0" w:footer="1362" w:gutter="0"/>
          <w:cols w:space="720"/>
        </w:sectPr>
      </w:pPr>
    </w:p>
    <w:p w14:paraId="722D4CCF" w14:textId="77777777" w:rsidR="00A36079" w:rsidRDefault="00000000">
      <w:pPr>
        <w:pStyle w:val="Heading1"/>
        <w:spacing w:before="81"/>
      </w:pPr>
      <w:bookmarkStart w:id="22" w:name="Substitution_(Modifying_the_task_or_subs"/>
      <w:bookmarkEnd w:id="22"/>
      <w:r>
        <w:lastRenderedPageBreak/>
        <w:t>Substitution (Modifying the task or substituting the material)</w:t>
      </w:r>
    </w:p>
    <w:p w14:paraId="722D4CD0" w14:textId="77777777" w:rsidR="00A36079" w:rsidRDefault="00000000">
      <w:pPr>
        <w:pStyle w:val="BodyText"/>
        <w:spacing w:before="200"/>
      </w:pPr>
      <w:bookmarkStart w:id="23" w:name="Limit_energy_(reduce_speed,_lower_operat"/>
      <w:bookmarkEnd w:id="23"/>
      <w:r>
        <w:t>Limit energy (reduce speed, lower operating temperature and pressure, etc.)</w:t>
      </w:r>
    </w:p>
    <w:p w14:paraId="722D4CD1" w14:textId="77777777" w:rsidR="00A36079" w:rsidRDefault="00000000">
      <w:pPr>
        <w:pStyle w:val="BodyText"/>
        <w:spacing w:before="119"/>
      </w:pPr>
      <w:bookmarkStart w:id="24" w:name="Material_substitution_(use_of_Non-sparki"/>
      <w:bookmarkEnd w:id="24"/>
      <w:r>
        <w:t xml:space="preserve">Material substitution (use of </w:t>
      </w:r>
      <w:proofErr w:type="gramStart"/>
      <w:r>
        <w:t>Non-sparking</w:t>
      </w:r>
      <w:proofErr w:type="gramEnd"/>
      <w:r>
        <w:t xml:space="preserve"> tools instead of tools liable to cause a</w:t>
      </w:r>
      <w:r>
        <w:rPr>
          <w:spacing w:val="-31"/>
        </w:rPr>
        <w:t xml:space="preserve"> </w:t>
      </w:r>
      <w:r>
        <w:t>spark)</w:t>
      </w:r>
    </w:p>
    <w:p w14:paraId="722D4CD2" w14:textId="77777777" w:rsidR="00A36079" w:rsidRDefault="00000000">
      <w:pPr>
        <w:pStyle w:val="Heading1"/>
        <w:spacing w:before="122"/>
      </w:pPr>
      <w:bookmarkStart w:id="25" w:name="Engineering_controls_(Prevent_release,_i"/>
      <w:bookmarkEnd w:id="25"/>
      <w:r>
        <w:t>Engineering controls (Prevent release, isolation of source,</w:t>
      </w:r>
      <w:r>
        <w:rPr>
          <w:spacing w:val="-41"/>
        </w:rPr>
        <w:t xml:space="preserve"> </w:t>
      </w:r>
      <w:r>
        <w:t>controls/barriers)</w:t>
      </w:r>
    </w:p>
    <w:p w14:paraId="722D4CD3" w14:textId="77777777" w:rsidR="00A36079" w:rsidRDefault="00000000">
      <w:pPr>
        <w:pStyle w:val="BodyText"/>
        <w:spacing w:before="199"/>
      </w:pPr>
      <w:bookmarkStart w:id="26" w:name="Provide_barriers_on_the_energy_source_(e"/>
      <w:bookmarkEnd w:id="26"/>
      <w:r>
        <w:t>Provide barriers on the energy source (e.g. electrical and thermal insulation, etc.)</w:t>
      </w:r>
    </w:p>
    <w:p w14:paraId="722D4CD4" w14:textId="77777777" w:rsidR="00A36079" w:rsidRDefault="00000000">
      <w:pPr>
        <w:pStyle w:val="BodyText"/>
        <w:ind w:right="408"/>
      </w:pPr>
      <w:bookmarkStart w:id="27" w:name="Provide_containment_and_guards_(railings"/>
      <w:bookmarkEnd w:id="27"/>
      <w:r>
        <w:t xml:space="preserve">Provide containment and guards (railings on elevations, secondary containment for </w:t>
      </w:r>
      <w:proofErr w:type="gramStart"/>
      <w:r>
        <w:t>container</w:t>
      </w:r>
      <w:proofErr w:type="gramEnd"/>
      <w:r>
        <w:t xml:space="preserve"> with chemicals, </w:t>
      </w:r>
      <w:proofErr w:type="spellStart"/>
      <w:r>
        <w:t>etc</w:t>
      </w:r>
      <w:proofErr w:type="spellEnd"/>
      <w:r>
        <w:t>)</w:t>
      </w:r>
    </w:p>
    <w:p w14:paraId="722D4CD5" w14:textId="77777777" w:rsidR="00A36079" w:rsidRDefault="00000000">
      <w:pPr>
        <w:pStyle w:val="BodyText"/>
      </w:pPr>
      <w:bookmarkStart w:id="28" w:name="Provide_automatic_interlocks_(shut_down_"/>
      <w:bookmarkEnd w:id="28"/>
      <w:r>
        <w:t>Provide automatic interlocks (shut down devices, etc.)</w:t>
      </w:r>
    </w:p>
    <w:p w14:paraId="722D4CD6" w14:textId="77777777" w:rsidR="00A36079" w:rsidRDefault="00000000">
      <w:pPr>
        <w:pStyle w:val="BodyText"/>
        <w:spacing w:before="121"/>
      </w:pPr>
      <w:bookmarkStart w:id="29" w:name="Provide_detection_systems_(temperature_g"/>
      <w:bookmarkEnd w:id="29"/>
      <w:r>
        <w:t>Provide detection systems (temperature gauges, smoke detectors, etc.)</w:t>
      </w:r>
    </w:p>
    <w:p w14:paraId="722D4CD7" w14:textId="77777777" w:rsidR="00A36079" w:rsidRDefault="00000000">
      <w:pPr>
        <w:pStyle w:val="Heading1"/>
        <w:spacing w:before="119"/>
      </w:pPr>
      <w:bookmarkStart w:id="30" w:name="Administrative_Controls"/>
      <w:bookmarkEnd w:id="30"/>
      <w:r>
        <w:t>Administrative Controls</w:t>
      </w:r>
    </w:p>
    <w:p w14:paraId="722D4CD8" w14:textId="77777777" w:rsidR="00A36079" w:rsidRDefault="00000000">
      <w:pPr>
        <w:pStyle w:val="BodyText"/>
        <w:spacing w:before="200"/>
      </w:pPr>
      <w:bookmarkStart w:id="31" w:name="Safety_signs,_work_instructions,_limitin"/>
      <w:bookmarkEnd w:id="31"/>
      <w:r>
        <w:t>Safety signs, work instructions, limiting exposure time</w:t>
      </w:r>
    </w:p>
    <w:p w14:paraId="722D4CD9" w14:textId="77777777" w:rsidR="00A36079" w:rsidRDefault="00000000">
      <w:pPr>
        <w:pStyle w:val="Heading1"/>
        <w:spacing w:before="120"/>
      </w:pPr>
      <w:bookmarkStart w:id="32" w:name="PPE_(Protect_from_release)"/>
      <w:bookmarkEnd w:id="32"/>
      <w:r>
        <w:t>PPE (Protect from release)</w:t>
      </w:r>
    </w:p>
    <w:p w14:paraId="722D4CDA" w14:textId="77777777" w:rsidR="00A36079" w:rsidRDefault="00000000">
      <w:pPr>
        <w:pStyle w:val="BodyText"/>
        <w:spacing w:before="200"/>
        <w:ind w:right="408"/>
      </w:pPr>
      <w:bookmarkStart w:id="33" w:name="Provide_Personal_Protective_Equipment_(s"/>
      <w:bookmarkEnd w:id="33"/>
      <w:r>
        <w:t>Provide Personal Protective Equipment (safety harness and lanyard for working at heights, SCBA, etc.)</w:t>
      </w:r>
    </w:p>
    <w:p w14:paraId="722D4CDB" w14:textId="28390108" w:rsidR="00A36079" w:rsidRDefault="00000000">
      <w:pPr>
        <w:spacing w:before="121"/>
        <w:ind w:left="140"/>
        <w:rPr>
          <w:b/>
          <w:u w:val="thick"/>
        </w:rPr>
      </w:pPr>
      <w:bookmarkStart w:id="34" w:name="Stop_Work_Authority_must_be_used_if_the_"/>
      <w:bookmarkEnd w:id="34"/>
      <w:r>
        <w:rPr>
          <w:b/>
          <w:u w:val="thick"/>
        </w:rPr>
        <w:t>Stop Work Authority must be used if the energy source still presents a hazard</w:t>
      </w:r>
    </w:p>
    <w:p w14:paraId="6B295CFC" w14:textId="77777777" w:rsidR="00BA7F58" w:rsidRDefault="00BA7F58">
      <w:pPr>
        <w:spacing w:before="121"/>
        <w:ind w:left="140"/>
        <w:rPr>
          <w:b/>
        </w:rPr>
      </w:pPr>
    </w:p>
    <w:p w14:paraId="722D4CDD" w14:textId="77777777" w:rsidR="00A36079" w:rsidRDefault="00000000">
      <w:pPr>
        <w:pStyle w:val="ListParagraph"/>
        <w:numPr>
          <w:ilvl w:val="0"/>
          <w:numId w:val="1"/>
        </w:numPr>
        <w:tabs>
          <w:tab w:val="left" w:pos="572"/>
          <w:tab w:val="left" w:pos="573"/>
          <w:tab w:val="left" w:pos="9197"/>
        </w:tabs>
        <w:spacing w:before="81"/>
        <w:rPr>
          <w:b/>
        </w:rPr>
      </w:pPr>
      <w:bookmarkStart w:id="35" w:name="6_hazard_identification_tool"/>
      <w:bookmarkEnd w:id="35"/>
      <w:r>
        <w:rPr>
          <w:b/>
          <w:color w:val="FFFFFF"/>
          <w:shd w:val="clear" w:color="auto" w:fill="2C4079"/>
        </w:rPr>
        <w:t>HAZARD IDENTIFICATION</w:t>
      </w:r>
      <w:r>
        <w:rPr>
          <w:b/>
          <w:color w:val="FFFFFF"/>
          <w:spacing w:val="-13"/>
          <w:shd w:val="clear" w:color="auto" w:fill="2C4079"/>
        </w:rPr>
        <w:t xml:space="preserve"> </w:t>
      </w:r>
      <w:r>
        <w:rPr>
          <w:b/>
          <w:color w:val="FFFFFF"/>
          <w:shd w:val="clear" w:color="auto" w:fill="2C4079"/>
        </w:rPr>
        <w:t>TOOL</w:t>
      </w:r>
      <w:r>
        <w:rPr>
          <w:b/>
          <w:color w:val="FFFFFF"/>
          <w:shd w:val="clear" w:color="auto" w:fill="2C4079"/>
        </w:rPr>
        <w:tab/>
      </w:r>
    </w:p>
    <w:p w14:paraId="722D4CDE" w14:textId="68E1EE74" w:rsidR="00A36079" w:rsidRDefault="00000000">
      <w:pPr>
        <w:pStyle w:val="BodyText"/>
        <w:ind w:right="474"/>
      </w:pPr>
      <w:r>
        <w:pict w14:anchorId="722D4CEE">
          <v:group id="_x0000_s2050" style="position:absolute;left:0;text-align:left;margin-left:72.75pt;margin-top:79.15pt;width:454.45pt;height:304.8pt;z-index:-251653120;mso-wrap-distance-left:0;mso-wrap-distance-right:0;mso-position-horizontal-relative:page" coordorigin="1455,1583" coordsize="9089,6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1568;top:1597;width:8961;height:6023">
              <v:imagedata r:id="rId10" o:title=""/>
            </v:shape>
            <v:rect id="_x0000_s2051" style="position:absolute;left:1462;top:1590;width:9074;height:6081" filled="f"/>
            <w10:wrap type="topAndBottom" anchorx="page"/>
          </v:group>
        </w:pict>
      </w:r>
      <w:bookmarkStart w:id="36" w:name="A_simple_Hazard_Identification_tool_to_e"/>
      <w:bookmarkEnd w:id="36"/>
      <w:r>
        <w:t xml:space="preserve">A simple Hazard Identification tool to enable us identify specific hazards prior carrying out a task in order to carry out the daily activities and tasks safely is outlined below and forms a part of </w:t>
      </w:r>
      <w:proofErr w:type="gramStart"/>
      <w:r>
        <w:t>the  poster</w:t>
      </w:r>
      <w:proofErr w:type="gramEnd"/>
      <w:r>
        <w:t xml:space="preserve"> 40. The tool is to be used when carrying out the Risk assessments and associated hazards to be discussed during the daily work safety meetings on board.</w:t>
      </w:r>
    </w:p>
    <w:sectPr w:rsidR="00A36079">
      <w:pgSz w:w="11910" w:h="16840"/>
      <w:pgMar w:top="1340" w:right="1260" w:bottom="1560" w:left="1300" w:header="0" w:footer="13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DEDA0" w14:textId="77777777" w:rsidR="008032A5" w:rsidRDefault="008032A5">
      <w:r>
        <w:separator/>
      </w:r>
    </w:p>
  </w:endnote>
  <w:endnote w:type="continuationSeparator" w:id="0">
    <w:p w14:paraId="23AEB495" w14:textId="77777777" w:rsidR="008032A5" w:rsidRDefault="0080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4CEF" w14:textId="77777777" w:rsidR="00A36079" w:rsidRDefault="00000000">
    <w:pPr>
      <w:pStyle w:val="BodyText"/>
      <w:spacing w:before="0" w:line="14" w:lineRule="auto"/>
      <w:ind w:left="0"/>
      <w:rPr>
        <w:sz w:val="20"/>
      </w:rPr>
    </w:pPr>
    <w:r>
      <w:pict w14:anchorId="722D4CF0">
        <v:shapetype id="_x0000_t202" coordsize="21600,21600" o:spt="202" path="m,l,21600r21600,l21600,xe">
          <v:stroke joinstyle="miter"/>
          <v:path gradientshapeok="t" o:connecttype="rect"/>
        </v:shapetype>
        <v:shape id="_x0000_s1027" type="#_x0000_t202" style="position:absolute;margin-left:76.4pt;margin-top:762.8pt;width:52.55pt;height:14.1pt;z-index:-251894784;mso-position-horizontal-relative:page;mso-position-vertical-relative:page" filled="f" stroked="f">
          <v:textbox inset="0,0,0,0">
            <w:txbxContent>
              <w:p w14:paraId="722D4CF7" w14:textId="77777777" w:rsidR="00A36079" w:rsidRDefault="00000000">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v:textbox>
          <w10:wrap anchorx="page" anchory="page"/>
        </v:shape>
      </w:pict>
    </w:r>
    <w:r>
      <w:pict w14:anchorId="722D4CF1">
        <v:shape id="_x0000_s1026" type="#_x0000_t202" style="position:absolute;margin-left:250.6pt;margin-top:762.8pt;width:94.2pt;height:26.2pt;z-index:-251893760;mso-position-horizontal-relative:page;mso-position-vertical-relative:page" filled="f" stroked="f">
          <v:textbox inset="0,0,0,0">
            <w:txbxContent>
              <w:p w14:paraId="722D4CF8" w14:textId="5A020106" w:rsidR="00A36079" w:rsidRDefault="00A36079">
                <w:pPr>
                  <w:spacing w:before="20"/>
                  <w:ind w:left="143" w:right="2" w:hanging="124"/>
                  <w:rPr>
                    <w:sz w:val="20"/>
                  </w:rPr>
                </w:pPr>
              </w:p>
            </w:txbxContent>
          </v:textbox>
          <w10:wrap anchorx="page" anchory="page"/>
        </v:shape>
      </w:pict>
    </w:r>
    <w:r>
      <w:pict w14:anchorId="722D4CF2">
        <v:shape id="_x0000_s1025" type="#_x0000_t202" style="position:absolute;margin-left:426.15pt;margin-top:762.8pt;width:92.9pt;height:14.1pt;z-index:-251892736;mso-position-horizontal-relative:page;mso-position-vertical-relative:page" filled="f" stroked="f">
          <v:textbox inset="0,0,0,0">
            <w:txbxContent>
              <w:p w14:paraId="722D4CF9" w14:textId="19EE190D" w:rsidR="00A36079" w:rsidRDefault="00A36079">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5812" w14:textId="77777777" w:rsidR="008032A5" w:rsidRDefault="008032A5">
      <w:r>
        <w:separator/>
      </w:r>
    </w:p>
  </w:footnote>
  <w:footnote w:type="continuationSeparator" w:id="0">
    <w:p w14:paraId="274013B7" w14:textId="77777777" w:rsidR="008032A5" w:rsidRDefault="00803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BA7F58" w14:paraId="78F5C1F6"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468FD6D5" w14:textId="77777777" w:rsidR="00BA7F58" w:rsidRDefault="00BA7F58" w:rsidP="00BA7F58">
          <w:pPr>
            <w:pStyle w:val="DefaultText"/>
            <w:spacing w:line="256" w:lineRule="auto"/>
            <w:jc w:val="center"/>
            <w:rPr>
              <w:lang w:bidi="th-TH"/>
            </w:rPr>
          </w:pPr>
          <w:r>
            <w:rPr>
              <w:lang w:bidi="th-TH"/>
            </w:rPr>
            <w:t>FOM-10.14</w:t>
          </w:r>
        </w:p>
      </w:tc>
      <w:tc>
        <w:tcPr>
          <w:tcW w:w="6303" w:type="dxa"/>
          <w:tcBorders>
            <w:top w:val="double" w:sz="6" w:space="0" w:color="auto"/>
            <w:left w:val="single" w:sz="6" w:space="0" w:color="auto"/>
            <w:bottom w:val="nil"/>
            <w:right w:val="nil"/>
          </w:tcBorders>
          <w:vAlign w:val="bottom"/>
        </w:tcPr>
        <w:p w14:paraId="17317F06" w14:textId="77777777" w:rsidR="00BA7F58" w:rsidRPr="00FE3C43" w:rsidRDefault="00BA7F58" w:rsidP="00BA7F58">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60E2D442" w14:textId="77777777" w:rsidR="00BA7F58" w:rsidRDefault="00BA7F58" w:rsidP="00BA7F58">
          <w:pPr>
            <w:pStyle w:val="TableText"/>
            <w:spacing w:line="256" w:lineRule="auto"/>
            <w:jc w:val="center"/>
            <w:rPr>
              <w:b/>
              <w:bCs/>
              <w:sz w:val="22"/>
              <w:lang w:eastAsia="ja-JP" w:bidi="th-TH"/>
            </w:rPr>
          </w:pPr>
          <w:r>
            <w:rPr>
              <w:rFonts w:ascii="Arial" w:hAnsi="Arial"/>
              <w:b/>
              <w:bCs/>
              <w:sz w:val="16"/>
              <w:lang w:bidi="th-TH"/>
            </w:rPr>
            <w:t>Doc No.: FOM 10.14</w:t>
          </w:r>
        </w:p>
      </w:tc>
    </w:tr>
    <w:tr w:rsidR="00BA7F58" w14:paraId="3110654F"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71F0058" w14:textId="77777777" w:rsidR="00BA7F58" w:rsidRDefault="00BA7F58" w:rsidP="00BA7F58">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4B5CDAC1" w14:textId="77777777" w:rsidR="00BA7F58" w:rsidRPr="007D7366" w:rsidRDefault="00BA7F58" w:rsidP="00BA7F58">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440ED16" w14:textId="77777777" w:rsidR="00BA7F58" w:rsidRPr="00723775" w:rsidRDefault="00BA7F58" w:rsidP="00BA7F58">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09D45011" w14:textId="77777777" w:rsidR="00BA7F58" w:rsidRDefault="00BA7F58" w:rsidP="00BA7F58">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BA7F58" w14:paraId="09E7DE93"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D0B45F7" w14:textId="77777777" w:rsidR="00BA7F58" w:rsidRDefault="00BA7F58" w:rsidP="00BA7F58">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487EC66" w14:textId="77777777" w:rsidR="00BA7F58" w:rsidRPr="00792DF7" w:rsidRDefault="00BA7F58" w:rsidP="00BA7F58">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Hazard Identification Tool</w:t>
          </w:r>
        </w:p>
      </w:tc>
      <w:tc>
        <w:tcPr>
          <w:tcW w:w="1972" w:type="dxa"/>
          <w:tcBorders>
            <w:top w:val="nil"/>
            <w:left w:val="single" w:sz="6" w:space="0" w:color="auto"/>
            <w:bottom w:val="single" w:sz="6" w:space="0" w:color="auto"/>
            <w:right w:val="double" w:sz="6" w:space="0" w:color="auto"/>
          </w:tcBorders>
          <w:vAlign w:val="center"/>
          <w:hideMark/>
        </w:tcPr>
        <w:p w14:paraId="3D84CC76" w14:textId="77777777" w:rsidR="00BA7F58" w:rsidRDefault="00BA7F58" w:rsidP="00BA7F58">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AA4A8AE" w14:textId="77777777" w:rsidR="00BA7F58" w:rsidRDefault="00BA7F58" w:rsidP="00BA7F58">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BA7F58" w14:paraId="25EF369D"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1F526C32" w14:textId="77777777" w:rsidR="00BA7F58" w:rsidRDefault="00BA7F58" w:rsidP="00BA7F58">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380D75E2" w14:textId="77777777" w:rsidR="00BA7F58" w:rsidRPr="005A205D" w:rsidRDefault="00BA7F58" w:rsidP="00BA7F58">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77703005" w14:textId="77777777" w:rsidR="00BA7F58" w:rsidRDefault="00BA7F58" w:rsidP="00BA7F58">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612969F4" w14:textId="77777777" w:rsidR="008D1C1D" w:rsidRDefault="008D1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068C"/>
    <w:multiLevelType w:val="multilevel"/>
    <w:tmpl w:val="10F62B80"/>
    <w:lvl w:ilvl="0">
      <w:start w:val="3"/>
      <w:numFmt w:val="decimal"/>
      <w:lvlText w:val="%1"/>
      <w:lvlJc w:val="left"/>
      <w:pPr>
        <w:ind w:left="716" w:hanging="577"/>
        <w:jc w:val="left"/>
      </w:pPr>
      <w:rPr>
        <w:rFonts w:hint="default"/>
        <w:lang w:val="en-US" w:eastAsia="en-US" w:bidi="en-US"/>
      </w:rPr>
    </w:lvl>
    <w:lvl w:ilvl="1">
      <w:start w:val="1"/>
      <w:numFmt w:val="decimal"/>
      <w:lvlText w:val="%1.%2"/>
      <w:lvlJc w:val="left"/>
      <w:pPr>
        <w:ind w:left="716" w:hanging="577"/>
        <w:jc w:val="left"/>
      </w:pPr>
      <w:rPr>
        <w:rFonts w:ascii="Tahoma" w:eastAsia="Tahoma" w:hAnsi="Tahoma" w:cs="Tahoma" w:hint="default"/>
        <w:b/>
        <w:bCs/>
        <w:w w:val="99"/>
        <w:sz w:val="22"/>
        <w:szCs w:val="22"/>
        <w:lang w:val="en-US" w:eastAsia="en-US" w:bidi="en-US"/>
      </w:rPr>
    </w:lvl>
    <w:lvl w:ilvl="2">
      <w:numFmt w:val="bullet"/>
      <w:lvlText w:val=""/>
      <w:lvlJc w:val="left"/>
      <w:pPr>
        <w:ind w:left="932" w:hanging="360"/>
      </w:pPr>
      <w:rPr>
        <w:rFonts w:ascii="Symbol" w:eastAsia="Symbol" w:hAnsi="Symbol" w:cs="Symbol" w:hint="default"/>
        <w:w w:val="99"/>
        <w:sz w:val="22"/>
        <w:szCs w:val="22"/>
        <w:lang w:val="en-US" w:eastAsia="en-US" w:bidi="en-US"/>
      </w:rPr>
    </w:lvl>
    <w:lvl w:ilvl="3">
      <w:numFmt w:val="bullet"/>
      <w:lvlText w:val="•"/>
      <w:lvlJc w:val="left"/>
      <w:pPr>
        <w:ind w:left="2808" w:hanging="360"/>
      </w:pPr>
      <w:rPr>
        <w:rFonts w:hint="default"/>
        <w:lang w:val="en-US" w:eastAsia="en-US" w:bidi="en-US"/>
      </w:rPr>
    </w:lvl>
    <w:lvl w:ilvl="4">
      <w:numFmt w:val="bullet"/>
      <w:lvlText w:val="•"/>
      <w:lvlJc w:val="left"/>
      <w:pPr>
        <w:ind w:left="3742" w:hanging="360"/>
      </w:pPr>
      <w:rPr>
        <w:rFonts w:hint="default"/>
        <w:lang w:val="en-US" w:eastAsia="en-US" w:bidi="en-US"/>
      </w:rPr>
    </w:lvl>
    <w:lvl w:ilvl="5">
      <w:numFmt w:val="bullet"/>
      <w:lvlText w:val="•"/>
      <w:lvlJc w:val="left"/>
      <w:pPr>
        <w:ind w:left="4676" w:hanging="360"/>
      </w:pPr>
      <w:rPr>
        <w:rFonts w:hint="default"/>
        <w:lang w:val="en-US" w:eastAsia="en-US" w:bidi="en-US"/>
      </w:rPr>
    </w:lvl>
    <w:lvl w:ilvl="6">
      <w:numFmt w:val="bullet"/>
      <w:lvlText w:val="•"/>
      <w:lvlJc w:val="left"/>
      <w:pPr>
        <w:ind w:left="5610" w:hanging="360"/>
      </w:pPr>
      <w:rPr>
        <w:rFonts w:hint="default"/>
        <w:lang w:val="en-US" w:eastAsia="en-US" w:bidi="en-US"/>
      </w:rPr>
    </w:lvl>
    <w:lvl w:ilvl="7">
      <w:numFmt w:val="bullet"/>
      <w:lvlText w:val="•"/>
      <w:lvlJc w:val="left"/>
      <w:pPr>
        <w:ind w:left="6544" w:hanging="360"/>
      </w:pPr>
      <w:rPr>
        <w:rFonts w:hint="default"/>
        <w:lang w:val="en-US" w:eastAsia="en-US" w:bidi="en-US"/>
      </w:rPr>
    </w:lvl>
    <w:lvl w:ilvl="8">
      <w:numFmt w:val="bullet"/>
      <w:lvlText w:val="•"/>
      <w:lvlJc w:val="left"/>
      <w:pPr>
        <w:ind w:left="7478" w:hanging="360"/>
      </w:pPr>
      <w:rPr>
        <w:rFonts w:hint="default"/>
        <w:lang w:val="en-US" w:eastAsia="en-US" w:bidi="en-US"/>
      </w:rPr>
    </w:lvl>
  </w:abstractNum>
  <w:abstractNum w:abstractNumId="1" w15:restartNumberingAfterBreak="0">
    <w:nsid w:val="4EE01BE3"/>
    <w:multiLevelType w:val="hybridMultilevel"/>
    <w:tmpl w:val="1FA09F82"/>
    <w:lvl w:ilvl="0" w:tplc="DC7896CC">
      <w:start w:val="5"/>
      <w:numFmt w:val="decimal"/>
      <w:lvlText w:val="%1"/>
      <w:lvlJc w:val="left"/>
      <w:pPr>
        <w:ind w:left="572" w:hanging="433"/>
        <w:jc w:val="left"/>
      </w:pPr>
      <w:rPr>
        <w:rFonts w:ascii="Tahoma" w:eastAsia="Tahoma" w:hAnsi="Tahoma" w:cs="Tahoma" w:hint="default"/>
        <w:b/>
        <w:bCs/>
        <w:color w:val="FFFFFF"/>
        <w:w w:val="99"/>
        <w:sz w:val="28"/>
        <w:szCs w:val="28"/>
        <w:highlight w:val="darkBlue"/>
        <w:lang w:val="en-US" w:eastAsia="en-US" w:bidi="en-US"/>
      </w:rPr>
    </w:lvl>
    <w:lvl w:ilvl="1" w:tplc="A5CCF74E">
      <w:numFmt w:val="bullet"/>
      <w:lvlText w:val=""/>
      <w:lvlJc w:val="left"/>
      <w:pPr>
        <w:ind w:left="932" w:hanging="360"/>
      </w:pPr>
      <w:rPr>
        <w:rFonts w:ascii="Symbol" w:eastAsia="Symbol" w:hAnsi="Symbol" w:cs="Symbol" w:hint="default"/>
        <w:w w:val="99"/>
        <w:sz w:val="22"/>
        <w:szCs w:val="22"/>
        <w:lang w:val="en-US" w:eastAsia="en-US" w:bidi="en-US"/>
      </w:rPr>
    </w:lvl>
    <w:lvl w:ilvl="2" w:tplc="FAAC432A">
      <w:numFmt w:val="bullet"/>
      <w:lvlText w:val="•"/>
      <w:lvlJc w:val="left"/>
      <w:pPr>
        <w:ind w:left="1874" w:hanging="360"/>
      </w:pPr>
      <w:rPr>
        <w:rFonts w:hint="default"/>
        <w:lang w:val="en-US" w:eastAsia="en-US" w:bidi="en-US"/>
      </w:rPr>
    </w:lvl>
    <w:lvl w:ilvl="3" w:tplc="1F1A8292">
      <w:numFmt w:val="bullet"/>
      <w:lvlText w:val="•"/>
      <w:lvlJc w:val="left"/>
      <w:pPr>
        <w:ind w:left="2808" w:hanging="360"/>
      </w:pPr>
      <w:rPr>
        <w:rFonts w:hint="default"/>
        <w:lang w:val="en-US" w:eastAsia="en-US" w:bidi="en-US"/>
      </w:rPr>
    </w:lvl>
    <w:lvl w:ilvl="4" w:tplc="AA806CA8">
      <w:numFmt w:val="bullet"/>
      <w:lvlText w:val="•"/>
      <w:lvlJc w:val="left"/>
      <w:pPr>
        <w:ind w:left="3742" w:hanging="360"/>
      </w:pPr>
      <w:rPr>
        <w:rFonts w:hint="default"/>
        <w:lang w:val="en-US" w:eastAsia="en-US" w:bidi="en-US"/>
      </w:rPr>
    </w:lvl>
    <w:lvl w:ilvl="5" w:tplc="F3B4DCEE">
      <w:numFmt w:val="bullet"/>
      <w:lvlText w:val="•"/>
      <w:lvlJc w:val="left"/>
      <w:pPr>
        <w:ind w:left="4676" w:hanging="360"/>
      </w:pPr>
      <w:rPr>
        <w:rFonts w:hint="default"/>
        <w:lang w:val="en-US" w:eastAsia="en-US" w:bidi="en-US"/>
      </w:rPr>
    </w:lvl>
    <w:lvl w:ilvl="6" w:tplc="257C74AE">
      <w:numFmt w:val="bullet"/>
      <w:lvlText w:val="•"/>
      <w:lvlJc w:val="left"/>
      <w:pPr>
        <w:ind w:left="5610" w:hanging="360"/>
      </w:pPr>
      <w:rPr>
        <w:rFonts w:hint="default"/>
        <w:lang w:val="en-US" w:eastAsia="en-US" w:bidi="en-US"/>
      </w:rPr>
    </w:lvl>
    <w:lvl w:ilvl="7" w:tplc="987A1D32">
      <w:numFmt w:val="bullet"/>
      <w:lvlText w:val="•"/>
      <w:lvlJc w:val="left"/>
      <w:pPr>
        <w:ind w:left="6544" w:hanging="360"/>
      </w:pPr>
      <w:rPr>
        <w:rFonts w:hint="default"/>
        <w:lang w:val="en-US" w:eastAsia="en-US" w:bidi="en-US"/>
      </w:rPr>
    </w:lvl>
    <w:lvl w:ilvl="8" w:tplc="7AC65B36">
      <w:numFmt w:val="bullet"/>
      <w:lvlText w:val="•"/>
      <w:lvlJc w:val="left"/>
      <w:pPr>
        <w:ind w:left="7478" w:hanging="360"/>
      </w:pPr>
      <w:rPr>
        <w:rFonts w:hint="default"/>
        <w:lang w:val="en-US" w:eastAsia="en-US" w:bidi="en-US"/>
      </w:rPr>
    </w:lvl>
  </w:abstractNum>
  <w:num w:numId="1" w16cid:durableId="1781917">
    <w:abstractNumId w:val="1"/>
  </w:num>
  <w:num w:numId="2" w16cid:durableId="1868446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36079"/>
    <w:rsid w:val="0012352F"/>
    <w:rsid w:val="00222382"/>
    <w:rsid w:val="00326E06"/>
    <w:rsid w:val="003F3266"/>
    <w:rsid w:val="00436C6C"/>
    <w:rsid w:val="004421D9"/>
    <w:rsid w:val="00470AD9"/>
    <w:rsid w:val="005D3A19"/>
    <w:rsid w:val="008032A5"/>
    <w:rsid w:val="00826792"/>
    <w:rsid w:val="008D1C1D"/>
    <w:rsid w:val="00A36079"/>
    <w:rsid w:val="00B043ED"/>
    <w:rsid w:val="00BA7F58"/>
    <w:rsid w:val="00C74EC0"/>
    <w:rsid w:val="00CF5092"/>
    <w:rsid w:val="00E25A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22D4C9A"/>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0"/>
    </w:pPr>
  </w:style>
  <w:style w:type="paragraph" w:styleId="ListParagraph">
    <w:name w:val="List Paragraph"/>
    <w:basedOn w:val="Normal"/>
    <w:uiPriority w:val="1"/>
    <w:qFormat/>
    <w:pPr>
      <w:spacing w:before="117"/>
      <w:ind w:left="932" w:hanging="361"/>
    </w:pPr>
  </w:style>
  <w:style w:type="paragraph" w:customStyle="1" w:styleId="TableParagraph">
    <w:name w:val="Table Paragraph"/>
    <w:basedOn w:val="Normal"/>
    <w:uiPriority w:val="1"/>
    <w:qFormat/>
    <w:pPr>
      <w:spacing w:before="120"/>
    </w:pPr>
  </w:style>
  <w:style w:type="paragraph" w:styleId="Header">
    <w:name w:val="header"/>
    <w:basedOn w:val="Normal"/>
    <w:link w:val="HeaderChar"/>
    <w:uiPriority w:val="99"/>
    <w:unhideWhenUsed/>
    <w:rsid w:val="008D1C1D"/>
    <w:pPr>
      <w:tabs>
        <w:tab w:val="center" w:pos="4513"/>
        <w:tab w:val="right" w:pos="9026"/>
      </w:tabs>
    </w:pPr>
  </w:style>
  <w:style w:type="character" w:customStyle="1" w:styleId="HeaderChar">
    <w:name w:val="Header Char"/>
    <w:basedOn w:val="DefaultParagraphFont"/>
    <w:link w:val="Header"/>
    <w:uiPriority w:val="99"/>
    <w:rsid w:val="008D1C1D"/>
    <w:rPr>
      <w:rFonts w:ascii="Tahoma" w:eastAsia="Tahoma" w:hAnsi="Tahoma" w:cs="Tahoma"/>
      <w:lang w:bidi="en-US"/>
    </w:rPr>
  </w:style>
  <w:style w:type="paragraph" w:styleId="Footer">
    <w:name w:val="footer"/>
    <w:basedOn w:val="Normal"/>
    <w:link w:val="FooterChar"/>
    <w:uiPriority w:val="99"/>
    <w:unhideWhenUsed/>
    <w:rsid w:val="008D1C1D"/>
    <w:pPr>
      <w:tabs>
        <w:tab w:val="center" w:pos="4513"/>
        <w:tab w:val="right" w:pos="9026"/>
      </w:tabs>
    </w:pPr>
  </w:style>
  <w:style w:type="character" w:customStyle="1" w:styleId="FooterChar">
    <w:name w:val="Footer Char"/>
    <w:basedOn w:val="DefaultParagraphFont"/>
    <w:link w:val="Footer"/>
    <w:uiPriority w:val="99"/>
    <w:rsid w:val="008D1C1D"/>
    <w:rPr>
      <w:rFonts w:ascii="Tahoma" w:eastAsia="Tahoma" w:hAnsi="Tahoma" w:cs="Tahoma"/>
      <w:lang w:bidi="en-US"/>
    </w:rPr>
  </w:style>
  <w:style w:type="paragraph" w:customStyle="1" w:styleId="TableText">
    <w:name w:val="Table Text"/>
    <w:basedOn w:val="Normal"/>
    <w:rsid w:val="00BA7F58"/>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BA7F58"/>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Anurag Dawar</dc:creator>
  <cp:lastModifiedBy>Muhammed sabeeh</cp:lastModifiedBy>
  <cp:revision>6</cp:revision>
  <dcterms:created xsi:type="dcterms:W3CDTF">2024-09-26T12:06:00Z</dcterms:created>
  <dcterms:modified xsi:type="dcterms:W3CDTF">2025-03-18T10:54:00Z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